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1C8D" w14:textId="77777777" w:rsidR="007F5470" w:rsidRDefault="007F5470"/>
    <w:p w14:paraId="71620F02" w14:textId="77777777" w:rsidR="00102C12" w:rsidRDefault="00102C12"/>
    <w:p w14:paraId="0161419D" w14:textId="77777777" w:rsidR="00102C12" w:rsidRDefault="00102C12"/>
    <w:p w14:paraId="3CCAFAB5" w14:textId="77777777" w:rsidR="007F5470" w:rsidRDefault="007F5470"/>
    <w:p w14:paraId="660923E3" w14:textId="3C6C5FC5" w:rsidR="00A21BAC" w:rsidRDefault="00503D56" w:rsidP="005E157D">
      <w:pPr>
        <w:ind w:right="-284"/>
        <w:rPr>
          <w:rFonts w:ascii="Arial" w:hAnsi="Arial" w:cs="Arial"/>
          <w:b/>
          <w:sz w:val="40"/>
          <w:szCs w:val="40"/>
        </w:rPr>
      </w:pPr>
      <w:r>
        <w:rPr>
          <w:rFonts w:ascii="Arial" w:hAnsi="Arial" w:cs="Arial"/>
          <w:b/>
          <w:sz w:val="40"/>
          <w:szCs w:val="40"/>
        </w:rPr>
        <w:t>Gästetarif</w:t>
      </w:r>
    </w:p>
    <w:p w14:paraId="06215164" w14:textId="77777777" w:rsidR="00126B25" w:rsidRPr="00A21BAC" w:rsidRDefault="00126B25" w:rsidP="005E157D">
      <w:pPr>
        <w:ind w:right="-284"/>
        <w:rPr>
          <w:rFonts w:ascii="Arial" w:hAnsi="Arial" w:cs="Arial"/>
          <w:b/>
          <w:sz w:val="8"/>
          <w:szCs w:val="8"/>
        </w:rPr>
      </w:pPr>
    </w:p>
    <w:p w14:paraId="01747DAF" w14:textId="5D552EDB" w:rsidR="00102C12" w:rsidRDefault="005E157D" w:rsidP="005E157D">
      <w:pPr>
        <w:ind w:right="-1"/>
        <w:jc w:val="both"/>
        <w:rPr>
          <w:rFonts w:ascii="Arial" w:hAnsi="Arial" w:cs="Arial"/>
          <w:bCs/>
          <w:sz w:val="32"/>
          <w:szCs w:val="32"/>
        </w:rPr>
      </w:pPr>
      <w:r>
        <w:rPr>
          <w:rFonts w:ascii="Arial" w:hAnsi="Arial" w:cs="Arial"/>
          <w:bCs/>
          <w:sz w:val="32"/>
          <w:szCs w:val="32"/>
        </w:rPr>
        <w:t xml:space="preserve">Bei vorhandenen Ressourcen pflegen und betreuen wir </w:t>
      </w:r>
      <w:r w:rsidR="00126B25" w:rsidRPr="00126B25">
        <w:rPr>
          <w:rFonts w:ascii="Arial" w:hAnsi="Arial" w:cs="Arial"/>
          <w:bCs/>
          <w:sz w:val="32"/>
          <w:szCs w:val="32"/>
        </w:rPr>
        <w:t xml:space="preserve">auch Gäste aus anderen Kantonen und Ländern. </w:t>
      </w:r>
      <w:r>
        <w:rPr>
          <w:rFonts w:ascii="Arial" w:hAnsi="Arial" w:cs="Arial"/>
          <w:bCs/>
          <w:sz w:val="32"/>
          <w:szCs w:val="32"/>
        </w:rPr>
        <w:t xml:space="preserve">Für die einzelnen Dienstleistungen wenden </w:t>
      </w:r>
      <w:r w:rsidR="00126B25" w:rsidRPr="00126B25">
        <w:rPr>
          <w:rFonts w:ascii="Arial" w:hAnsi="Arial" w:cs="Arial"/>
          <w:bCs/>
          <w:sz w:val="32"/>
          <w:szCs w:val="32"/>
        </w:rPr>
        <w:t>wir</w:t>
      </w:r>
      <w:r>
        <w:rPr>
          <w:rFonts w:ascii="Arial" w:hAnsi="Arial" w:cs="Arial"/>
          <w:bCs/>
          <w:sz w:val="32"/>
          <w:szCs w:val="32"/>
        </w:rPr>
        <w:t xml:space="preserve"> dabei</w:t>
      </w:r>
      <w:r w:rsidR="00126B25" w:rsidRPr="00126B25">
        <w:rPr>
          <w:rFonts w:ascii="Arial" w:hAnsi="Arial" w:cs="Arial"/>
          <w:bCs/>
          <w:sz w:val="32"/>
          <w:szCs w:val="32"/>
        </w:rPr>
        <w:t xml:space="preserve"> unseren Vollkosten</w:t>
      </w:r>
      <w:r w:rsidR="002C5983">
        <w:rPr>
          <w:rFonts w:ascii="Arial" w:hAnsi="Arial" w:cs="Arial"/>
          <w:bCs/>
          <w:sz w:val="32"/>
          <w:szCs w:val="32"/>
        </w:rPr>
        <w:t>t</w:t>
      </w:r>
      <w:r w:rsidR="00126B25" w:rsidRPr="00126B25">
        <w:rPr>
          <w:rFonts w:ascii="Arial" w:hAnsi="Arial" w:cs="Arial"/>
          <w:bCs/>
          <w:sz w:val="32"/>
          <w:szCs w:val="32"/>
        </w:rPr>
        <w:t>arif</w:t>
      </w:r>
      <w:r>
        <w:rPr>
          <w:rFonts w:ascii="Arial" w:hAnsi="Arial" w:cs="Arial"/>
          <w:bCs/>
          <w:sz w:val="32"/>
          <w:szCs w:val="32"/>
        </w:rPr>
        <w:t xml:space="preserve"> a</w:t>
      </w:r>
      <w:r w:rsidR="00A21BAC">
        <w:rPr>
          <w:rFonts w:ascii="Arial" w:hAnsi="Arial" w:cs="Arial"/>
          <w:bCs/>
          <w:sz w:val="32"/>
          <w:szCs w:val="32"/>
        </w:rPr>
        <w:t>n.</w:t>
      </w:r>
    </w:p>
    <w:p w14:paraId="7215DB11" w14:textId="4B820CEB" w:rsidR="00A21BAC" w:rsidRPr="000B5F06" w:rsidRDefault="00A21BAC" w:rsidP="005E157D">
      <w:pPr>
        <w:ind w:right="-284"/>
        <w:jc w:val="both"/>
        <w:rPr>
          <w:rFonts w:ascii="Arial" w:hAnsi="Arial" w:cs="Arial"/>
          <w:bCs/>
        </w:rPr>
      </w:pPr>
    </w:p>
    <w:p w14:paraId="69F09975" w14:textId="4E3BFD1D" w:rsidR="00126B25" w:rsidRDefault="00126B25" w:rsidP="005E157D"/>
    <w:p w14:paraId="3211F015" w14:textId="772E01D6" w:rsidR="00126B25" w:rsidRPr="00A21BAC" w:rsidRDefault="00A21BAC">
      <w:pPr>
        <w:rPr>
          <w:rFonts w:ascii="Arial" w:hAnsi="Arial" w:cs="Arial"/>
          <w:b/>
          <w:bCs/>
          <w:sz w:val="40"/>
          <w:szCs w:val="40"/>
        </w:rPr>
      </w:pPr>
      <w:r w:rsidRPr="00A21BAC">
        <w:rPr>
          <w:rFonts w:ascii="Arial" w:hAnsi="Arial" w:cs="Arial"/>
          <w:b/>
          <w:bCs/>
          <w:sz w:val="40"/>
          <w:szCs w:val="40"/>
        </w:rPr>
        <w:t>Unfall- und Militärversicherung</w:t>
      </w:r>
    </w:p>
    <w:p w14:paraId="2E7A6176" w14:textId="27F9C209" w:rsidR="00126B25" w:rsidRPr="00A21BAC" w:rsidRDefault="00126B25" w:rsidP="005E157D">
      <w:pPr>
        <w:rPr>
          <w:rFonts w:ascii="Arial" w:hAnsi="Arial" w:cs="Arial"/>
          <w:sz w:val="8"/>
          <w:szCs w:val="8"/>
        </w:rPr>
      </w:pPr>
    </w:p>
    <w:p w14:paraId="3858C4E9" w14:textId="7294C3C0" w:rsidR="005E157D" w:rsidRDefault="00EF4E15" w:rsidP="005E157D">
      <w:pPr>
        <w:spacing w:after="60"/>
        <w:jc w:val="both"/>
        <w:rPr>
          <w:rFonts w:ascii="Arial" w:hAnsi="Arial" w:cs="Arial"/>
          <w:sz w:val="32"/>
          <w:szCs w:val="32"/>
        </w:rPr>
      </w:pPr>
      <w:r w:rsidRPr="00A21BAC">
        <w:rPr>
          <w:rFonts w:ascii="Arial" w:hAnsi="Arial" w:cs="Arial"/>
          <w:sz w:val="32"/>
          <w:szCs w:val="32"/>
        </w:rPr>
        <w:t xml:space="preserve">Seit dem 01.01.2019 </w:t>
      </w:r>
      <w:r w:rsidR="00503D56">
        <w:rPr>
          <w:rFonts w:ascii="Arial" w:hAnsi="Arial" w:cs="Arial"/>
          <w:sz w:val="32"/>
          <w:szCs w:val="32"/>
        </w:rPr>
        <w:t>besteht kein</w:t>
      </w:r>
      <w:r w:rsidRPr="00A21BAC">
        <w:rPr>
          <w:rFonts w:ascii="Arial" w:hAnsi="Arial" w:cs="Arial"/>
          <w:sz w:val="32"/>
          <w:szCs w:val="32"/>
        </w:rPr>
        <w:t xml:space="preserve"> Tarifvertrag mit der Unfall- und Militärversicherung.</w:t>
      </w:r>
      <w:r w:rsidR="005E157D">
        <w:rPr>
          <w:rFonts w:ascii="Arial" w:hAnsi="Arial" w:cs="Arial"/>
          <w:sz w:val="32"/>
          <w:szCs w:val="32"/>
        </w:rPr>
        <w:t xml:space="preserve"> </w:t>
      </w:r>
      <w:r w:rsidR="005E157D" w:rsidRPr="00A21BAC">
        <w:rPr>
          <w:rFonts w:ascii="Arial" w:hAnsi="Arial" w:cs="Arial"/>
          <w:sz w:val="32"/>
          <w:szCs w:val="32"/>
        </w:rPr>
        <w:t>Da Kanton und Gemeinde keine Leistungs</w:t>
      </w:r>
      <w:r w:rsidR="00503D56">
        <w:rPr>
          <w:rFonts w:ascii="Arial" w:hAnsi="Arial" w:cs="Arial"/>
          <w:sz w:val="32"/>
          <w:szCs w:val="32"/>
        </w:rPr>
        <w:t>-</w:t>
      </w:r>
      <w:r w:rsidR="005E157D" w:rsidRPr="00A21BAC">
        <w:rPr>
          <w:rFonts w:ascii="Arial" w:hAnsi="Arial" w:cs="Arial"/>
          <w:sz w:val="32"/>
          <w:szCs w:val="32"/>
        </w:rPr>
        <w:t xml:space="preserve">beiträge an die KLV-Leistungen </w:t>
      </w:r>
      <w:r w:rsidR="005E157D">
        <w:rPr>
          <w:rFonts w:ascii="Arial" w:hAnsi="Arial" w:cs="Arial"/>
          <w:sz w:val="32"/>
          <w:szCs w:val="32"/>
        </w:rPr>
        <w:t>übernehmen</w:t>
      </w:r>
      <w:r w:rsidR="005E157D" w:rsidRPr="00A21BAC">
        <w:rPr>
          <w:rFonts w:ascii="Arial" w:hAnsi="Arial" w:cs="Arial"/>
          <w:sz w:val="32"/>
          <w:szCs w:val="32"/>
        </w:rPr>
        <w:t xml:space="preserve">, gelten ebenfalls </w:t>
      </w:r>
      <w:r w:rsidR="005E157D">
        <w:rPr>
          <w:rFonts w:ascii="Arial" w:hAnsi="Arial" w:cs="Arial"/>
          <w:sz w:val="32"/>
          <w:szCs w:val="32"/>
        </w:rPr>
        <w:t xml:space="preserve">unsere </w:t>
      </w:r>
      <w:r w:rsidR="005E157D" w:rsidRPr="00A21BAC">
        <w:rPr>
          <w:rFonts w:ascii="Arial" w:hAnsi="Arial" w:cs="Arial"/>
          <w:sz w:val="32"/>
          <w:szCs w:val="32"/>
        </w:rPr>
        <w:t>Vollkosten</w:t>
      </w:r>
      <w:r w:rsidR="005E157D">
        <w:rPr>
          <w:rFonts w:ascii="Arial" w:hAnsi="Arial" w:cs="Arial"/>
          <w:sz w:val="32"/>
          <w:szCs w:val="32"/>
        </w:rPr>
        <w:t>t</w:t>
      </w:r>
      <w:r w:rsidR="005E157D" w:rsidRPr="00A21BAC">
        <w:rPr>
          <w:rFonts w:ascii="Arial" w:hAnsi="Arial" w:cs="Arial"/>
          <w:sz w:val="32"/>
          <w:szCs w:val="32"/>
        </w:rPr>
        <w:t xml:space="preserve">arife. </w:t>
      </w:r>
    </w:p>
    <w:p w14:paraId="6534BB2F" w14:textId="7D81EAE3" w:rsidR="005E157D" w:rsidRPr="005E157D" w:rsidRDefault="005E157D" w:rsidP="005E157D">
      <w:pPr>
        <w:jc w:val="both"/>
        <w:rPr>
          <w:rFonts w:ascii="Arial" w:hAnsi="Arial" w:cs="Arial"/>
        </w:rPr>
      </w:pPr>
      <w:r>
        <w:rPr>
          <w:rFonts w:ascii="Arial" w:hAnsi="Arial" w:cs="Arial"/>
          <w:sz w:val="32"/>
          <w:szCs w:val="32"/>
        </w:rPr>
        <w:t>Aus diesem Grund klären wir vor einem allfälligen Spitexeinsatz vorgängig mit dem Klienten resp. mit der Versicherung die Finanzierung ab. Wird keine entsprechende Kostengutsprache für die zu erbringenden Spitexleistungen gewährt, können die Einsätze nicht übernommen werden.</w:t>
      </w:r>
    </w:p>
    <w:p w14:paraId="7C1CFFEC" w14:textId="7F92EB81" w:rsidR="005E157D" w:rsidRPr="005E157D" w:rsidRDefault="005E157D" w:rsidP="005E157D">
      <w:pPr>
        <w:jc w:val="both"/>
        <w:rPr>
          <w:rFonts w:ascii="Arial" w:hAnsi="Arial" w:cs="Arial"/>
        </w:rPr>
      </w:pPr>
    </w:p>
    <w:p w14:paraId="4261ADEC" w14:textId="77777777" w:rsidR="005E157D" w:rsidRPr="005E157D" w:rsidRDefault="005E157D" w:rsidP="005E157D">
      <w:pPr>
        <w:jc w:val="both"/>
        <w:rPr>
          <w:rFonts w:ascii="Arial" w:hAnsi="Arial" w:cs="Arial"/>
        </w:rPr>
      </w:pPr>
    </w:p>
    <w:p w14:paraId="667B3D3C" w14:textId="066DFDE3" w:rsidR="005E157D" w:rsidRPr="005E157D" w:rsidRDefault="005E157D" w:rsidP="005E157D">
      <w:pPr>
        <w:spacing w:after="60"/>
        <w:rPr>
          <w:rFonts w:ascii="Arial" w:hAnsi="Arial" w:cs="Arial"/>
          <w:b/>
          <w:bCs/>
        </w:rPr>
      </w:pPr>
      <w:r w:rsidRPr="000B5F06">
        <w:rPr>
          <w:rFonts w:ascii="Arial" w:hAnsi="Arial" w:cs="Arial"/>
          <w:b/>
          <w:bCs/>
          <w:sz w:val="40"/>
          <w:szCs w:val="40"/>
        </w:rPr>
        <w:t>IV- Versicherung</w:t>
      </w:r>
    </w:p>
    <w:p w14:paraId="538AFA3B" w14:textId="77777777" w:rsidR="005E157D" w:rsidRPr="00A21BAC" w:rsidRDefault="005E157D" w:rsidP="005E157D">
      <w:pPr>
        <w:rPr>
          <w:rFonts w:ascii="Arial" w:hAnsi="Arial" w:cs="Arial"/>
          <w:sz w:val="32"/>
          <w:szCs w:val="32"/>
        </w:rPr>
      </w:pPr>
      <w:r>
        <w:rPr>
          <w:rFonts w:ascii="Arial" w:hAnsi="Arial" w:cs="Arial"/>
          <w:sz w:val="32"/>
          <w:szCs w:val="32"/>
        </w:rPr>
        <w:t>Da auch hier kein Tarifvertrag besteht, können wir solche Einsätze nicht übernehmen.</w:t>
      </w:r>
    </w:p>
    <w:p w14:paraId="1D4E6316" w14:textId="77777777" w:rsidR="005E157D" w:rsidRDefault="005E157D" w:rsidP="005E157D">
      <w:pPr>
        <w:spacing w:after="60"/>
        <w:jc w:val="both"/>
        <w:rPr>
          <w:rFonts w:ascii="Arial" w:hAnsi="Arial" w:cs="Arial"/>
          <w:sz w:val="32"/>
          <w:szCs w:val="32"/>
        </w:rPr>
      </w:pPr>
    </w:p>
    <w:p w14:paraId="2546643D" w14:textId="72E06179" w:rsidR="00A21BAC" w:rsidRDefault="00A21BAC">
      <w:pPr>
        <w:rPr>
          <w:rFonts w:ascii="Arial" w:hAnsi="Arial" w:cs="Arial"/>
        </w:rPr>
      </w:pPr>
    </w:p>
    <w:p w14:paraId="25084D2E" w14:textId="4A8598AE" w:rsidR="005E157D" w:rsidRDefault="005E157D">
      <w:pPr>
        <w:rPr>
          <w:rFonts w:ascii="Arial" w:hAnsi="Arial" w:cs="Arial"/>
        </w:rPr>
      </w:pPr>
    </w:p>
    <w:p w14:paraId="023F232E" w14:textId="4B3558A1" w:rsidR="005E157D" w:rsidRDefault="005E157D">
      <w:pPr>
        <w:rPr>
          <w:rFonts w:ascii="Arial" w:hAnsi="Arial" w:cs="Arial"/>
        </w:rPr>
      </w:pPr>
    </w:p>
    <w:p w14:paraId="5895E5D1" w14:textId="77777777" w:rsidR="005E157D" w:rsidRPr="000B5F06" w:rsidRDefault="005E157D">
      <w:pPr>
        <w:rPr>
          <w:rFonts w:ascii="Arial" w:hAnsi="Arial" w:cs="Arial"/>
        </w:rPr>
      </w:pPr>
    </w:p>
    <w:p w14:paraId="7765B75B" w14:textId="77777777" w:rsidR="00A21BAC" w:rsidRPr="000B5F06" w:rsidRDefault="00A21BAC">
      <w:pPr>
        <w:rPr>
          <w:rFonts w:ascii="Arial" w:hAnsi="Arial" w:cs="Arial"/>
        </w:rPr>
      </w:pPr>
    </w:p>
    <w:p w14:paraId="642F7D1A" w14:textId="613B3EC0" w:rsidR="00A21BAC" w:rsidRDefault="00A21BAC" w:rsidP="005E157D">
      <w:pPr>
        <w:ind w:right="-284"/>
        <w:rPr>
          <w:rFonts w:ascii="Arial" w:hAnsi="Arial" w:cs="Arial"/>
          <w:b/>
          <w:sz w:val="40"/>
          <w:szCs w:val="40"/>
        </w:rPr>
      </w:pPr>
      <w:r w:rsidRPr="00772A18">
        <w:rPr>
          <w:rFonts w:ascii="Arial" w:hAnsi="Arial" w:cs="Arial"/>
          <w:b/>
          <w:sz w:val="40"/>
          <w:szCs w:val="40"/>
        </w:rPr>
        <w:t>Vollkosten-Tarife</w:t>
      </w:r>
      <w:r>
        <w:rPr>
          <w:rFonts w:ascii="Arial" w:hAnsi="Arial" w:cs="Arial"/>
          <w:b/>
          <w:sz w:val="40"/>
          <w:szCs w:val="40"/>
        </w:rPr>
        <w:t xml:space="preserve"> </w:t>
      </w:r>
      <w:r w:rsidRPr="00772A18">
        <w:rPr>
          <w:rFonts w:ascii="Arial" w:hAnsi="Arial" w:cs="Arial"/>
          <w:b/>
          <w:sz w:val="40"/>
          <w:szCs w:val="40"/>
        </w:rPr>
        <w:t>202</w:t>
      </w:r>
      <w:r w:rsidR="00CB1565">
        <w:rPr>
          <w:rFonts w:ascii="Arial" w:hAnsi="Arial" w:cs="Arial"/>
          <w:b/>
          <w:sz w:val="40"/>
          <w:szCs w:val="40"/>
        </w:rPr>
        <w:t>4</w:t>
      </w:r>
    </w:p>
    <w:p w14:paraId="695E1B93" w14:textId="77777777" w:rsidR="00A21BAC" w:rsidRPr="00102C12" w:rsidRDefault="00A21BAC" w:rsidP="00A21BAC">
      <w:pPr>
        <w:tabs>
          <w:tab w:val="left" w:pos="1680"/>
        </w:tabs>
        <w:rPr>
          <w:rFonts w:ascii="Arial" w:hAnsi="Arial" w:cs="Arial"/>
          <w:sz w:val="18"/>
          <w:szCs w:val="18"/>
        </w:rPr>
      </w:pPr>
    </w:p>
    <w:tbl>
      <w:tblPr>
        <w:tblStyle w:val="Tabellenraster"/>
        <w:tblW w:w="9606" w:type="dxa"/>
        <w:tblLook w:val="04A0" w:firstRow="1" w:lastRow="0" w:firstColumn="1" w:lastColumn="0" w:noHBand="0" w:noVBand="1"/>
      </w:tblPr>
      <w:tblGrid>
        <w:gridCol w:w="1990"/>
        <w:gridCol w:w="1505"/>
        <w:gridCol w:w="1492"/>
        <w:gridCol w:w="1492"/>
        <w:gridCol w:w="1492"/>
        <w:gridCol w:w="1635"/>
      </w:tblGrid>
      <w:tr w:rsidR="00A21BAC" w:rsidRPr="00102C12" w14:paraId="0AC49658" w14:textId="77777777" w:rsidTr="00B26A68">
        <w:tc>
          <w:tcPr>
            <w:tcW w:w="1668" w:type="dxa"/>
          </w:tcPr>
          <w:p w14:paraId="5A54D0D5" w14:textId="77777777" w:rsidR="00A21BAC" w:rsidRPr="00A81E1E" w:rsidRDefault="00A21BAC" w:rsidP="00B26A68">
            <w:pPr>
              <w:rPr>
                <w:rFonts w:ascii="Arial" w:hAnsi="Arial" w:cs="Arial"/>
                <w:sz w:val="32"/>
                <w:szCs w:val="32"/>
              </w:rPr>
            </w:pPr>
          </w:p>
          <w:p w14:paraId="02DC73F1" w14:textId="77777777" w:rsidR="00A21BAC" w:rsidRPr="00102C12" w:rsidRDefault="00A21BAC" w:rsidP="00B26A68">
            <w:pPr>
              <w:rPr>
                <w:rFonts w:ascii="Arial" w:hAnsi="Arial" w:cs="Arial"/>
                <w:b/>
              </w:rPr>
            </w:pPr>
            <w:r w:rsidRPr="00102C12">
              <w:rPr>
                <w:rFonts w:ascii="Arial" w:hAnsi="Arial" w:cs="Arial"/>
                <w:b/>
              </w:rPr>
              <w:t>Kosten/h</w:t>
            </w:r>
          </w:p>
        </w:tc>
        <w:tc>
          <w:tcPr>
            <w:tcW w:w="1574" w:type="dxa"/>
          </w:tcPr>
          <w:p w14:paraId="5E58A1FE" w14:textId="77777777" w:rsidR="00A21BAC" w:rsidRPr="00102C12" w:rsidRDefault="00A21BAC" w:rsidP="00B26A68">
            <w:pPr>
              <w:jc w:val="center"/>
              <w:rPr>
                <w:rFonts w:ascii="Arial" w:hAnsi="Arial" w:cs="Arial"/>
                <w:b/>
                <w:sz w:val="32"/>
                <w:szCs w:val="32"/>
              </w:rPr>
            </w:pPr>
          </w:p>
          <w:p w14:paraId="094B6505" w14:textId="77777777" w:rsidR="00A21BAC" w:rsidRPr="00102C12" w:rsidRDefault="00A21BAC" w:rsidP="00B26A68">
            <w:pPr>
              <w:jc w:val="center"/>
              <w:rPr>
                <w:rFonts w:ascii="Arial" w:hAnsi="Arial" w:cs="Arial"/>
                <w:b/>
              </w:rPr>
            </w:pPr>
            <w:r w:rsidRPr="00102C12">
              <w:rPr>
                <w:rFonts w:ascii="Arial" w:hAnsi="Arial" w:cs="Arial"/>
                <w:b/>
              </w:rPr>
              <w:t>KLVa</w:t>
            </w:r>
          </w:p>
        </w:tc>
        <w:tc>
          <w:tcPr>
            <w:tcW w:w="1559" w:type="dxa"/>
          </w:tcPr>
          <w:p w14:paraId="2C6F2FD5" w14:textId="77777777" w:rsidR="00A21BAC" w:rsidRPr="00102C12" w:rsidRDefault="00A21BAC" w:rsidP="00B26A68">
            <w:pPr>
              <w:jc w:val="center"/>
              <w:rPr>
                <w:rFonts w:ascii="Arial" w:hAnsi="Arial" w:cs="Arial"/>
                <w:b/>
                <w:sz w:val="32"/>
                <w:szCs w:val="32"/>
              </w:rPr>
            </w:pPr>
          </w:p>
          <w:p w14:paraId="408ACF01" w14:textId="77777777" w:rsidR="00A21BAC" w:rsidRPr="00102C12" w:rsidRDefault="00A21BAC" w:rsidP="00B26A68">
            <w:pPr>
              <w:jc w:val="center"/>
              <w:rPr>
                <w:rFonts w:ascii="Arial" w:hAnsi="Arial" w:cs="Arial"/>
                <w:b/>
              </w:rPr>
            </w:pPr>
            <w:r w:rsidRPr="00102C12">
              <w:rPr>
                <w:rFonts w:ascii="Arial" w:hAnsi="Arial" w:cs="Arial"/>
                <w:b/>
              </w:rPr>
              <w:t>KLVb</w:t>
            </w:r>
          </w:p>
        </w:tc>
        <w:tc>
          <w:tcPr>
            <w:tcW w:w="1560" w:type="dxa"/>
          </w:tcPr>
          <w:p w14:paraId="28341DED" w14:textId="77777777" w:rsidR="00A21BAC" w:rsidRPr="00102C12" w:rsidRDefault="00A21BAC" w:rsidP="00B26A68">
            <w:pPr>
              <w:jc w:val="center"/>
              <w:rPr>
                <w:rFonts w:ascii="Arial" w:hAnsi="Arial" w:cs="Arial"/>
                <w:b/>
                <w:sz w:val="32"/>
                <w:szCs w:val="32"/>
              </w:rPr>
            </w:pPr>
          </w:p>
          <w:p w14:paraId="726CC84A" w14:textId="77777777" w:rsidR="00A21BAC" w:rsidRPr="00102C12" w:rsidRDefault="00A21BAC" w:rsidP="00B26A68">
            <w:pPr>
              <w:jc w:val="center"/>
              <w:rPr>
                <w:rFonts w:ascii="Arial" w:hAnsi="Arial" w:cs="Arial"/>
                <w:b/>
              </w:rPr>
            </w:pPr>
            <w:r w:rsidRPr="00102C12">
              <w:rPr>
                <w:rFonts w:ascii="Arial" w:hAnsi="Arial" w:cs="Arial"/>
                <w:b/>
              </w:rPr>
              <w:t>KLVc</w:t>
            </w:r>
          </w:p>
        </w:tc>
        <w:tc>
          <w:tcPr>
            <w:tcW w:w="1559" w:type="dxa"/>
            <w:vAlign w:val="center"/>
          </w:tcPr>
          <w:p w14:paraId="524CABC1" w14:textId="77777777" w:rsidR="00A21BAC" w:rsidRPr="00102C12" w:rsidRDefault="00A21BAC" w:rsidP="00B26A68">
            <w:pPr>
              <w:jc w:val="center"/>
              <w:rPr>
                <w:rFonts w:ascii="Arial" w:hAnsi="Arial" w:cs="Arial"/>
                <w:b/>
                <w:sz w:val="16"/>
                <w:szCs w:val="16"/>
              </w:rPr>
            </w:pPr>
          </w:p>
          <w:p w14:paraId="6265E21A" w14:textId="77777777" w:rsidR="00A21BAC" w:rsidRPr="00102C12" w:rsidRDefault="00A21BAC" w:rsidP="00B26A68">
            <w:pPr>
              <w:jc w:val="center"/>
              <w:rPr>
                <w:rFonts w:ascii="Arial" w:hAnsi="Arial" w:cs="Arial"/>
                <w:b/>
              </w:rPr>
            </w:pPr>
            <w:r w:rsidRPr="00102C12">
              <w:rPr>
                <w:rFonts w:ascii="Arial" w:hAnsi="Arial" w:cs="Arial"/>
                <w:b/>
              </w:rPr>
              <w:t>HWL/</w:t>
            </w:r>
          </w:p>
          <w:p w14:paraId="799FFB39" w14:textId="77777777" w:rsidR="00A21BAC" w:rsidRPr="00102C12" w:rsidRDefault="00A21BAC" w:rsidP="00B26A68">
            <w:pPr>
              <w:jc w:val="center"/>
              <w:rPr>
                <w:rFonts w:ascii="Arial" w:hAnsi="Arial" w:cs="Arial"/>
                <w:b/>
              </w:rPr>
            </w:pPr>
            <w:r w:rsidRPr="00102C12">
              <w:rPr>
                <w:rFonts w:ascii="Arial" w:hAnsi="Arial" w:cs="Arial"/>
                <w:b/>
              </w:rPr>
              <w:t>BBB</w:t>
            </w:r>
          </w:p>
          <w:p w14:paraId="0975BC9C" w14:textId="77777777" w:rsidR="00A21BAC" w:rsidRPr="00102C12" w:rsidRDefault="00A21BAC" w:rsidP="00B26A68">
            <w:pPr>
              <w:jc w:val="center"/>
              <w:rPr>
                <w:rFonts w:ascii="Arial" w:hAnsi="Arial" w:cs="Arial"/>
                <w:b/>
                <w:sz w:val="16"/>
                <w:szCs w:val="16"/>
              </w:rPr>
            </w:pPr>
          </w:p>
        </w:tc>
        <w:tc>
          <w:tcPr>
            <w:tcW w:w="1686" w:type="dxa"/>
          </w:tcPr>
          <w:p w14:paraId="04D16CBD" w14:textId="77777777" w:rsidR="00A21BAC" w:rsidRPr="00102C12" w:rsidRDefault="00A21BAC" w:rsidP="00B26A68">
            <w:pPr>
              <w:jc w:val="center"/>
              <w:rPr>
                <w:rFonts w:ascii="Arial" w:hAnsi="Arial" w:cs="Arial"/>
                <w:b/>
                <w:sz w:val="32"/>
                <w:szCs w:val="32"/>
              </w:rPr>
            </w:pPr>
          </w:p>
          <w:p w14:paraId="71454DBF" w14:textId="77777777" w:rsidR="00A21BAC" w:rsidRPr="00102C12" w:rsidRDefault="00A21BAC" w:rsidP="00B26A68">
            <w:pPr>
              <w:jc w:val="center"/>
              <w:rPr>
                <w:rFonts w:ascii="Arial" w:hAnsi="Arial" w:cs="Arial"/>
                <w:b/>
              </w:rPr>
            </w:pPr>
            <w:r w:rsidRPr="00102C12">
              <w:rPr>
                <w:rFonts w:ascii="Arial" w:hAnsi="Arial" w:cs="Arial"/>
                <w:b/>
              </w:rPr>
              <w:t>MZD</w:t>
            </w:r>
          </w:p>
        </w:tc>
      </w:tr>
      <w:tr w:rsidR="00A21BAC" w:rsidRPr="00102C12" w14:paraId="08F1A3EE" w14:textId="77777777" w:rsidTr="00B26A68">
        <w:tc>
          <w:tcPr>
            <w:tcW w:w="1668" w:type="dxa"/>
          </w:tcPr>
          <w:p w14:paraId="32C86E7C" w14:textId="77777777" w:rsidR="00A21BAC" w:rsidRPr="00102C12" w:rsidRDefault="00A21BAC" w:rsidP="00B26A68">
            <w:pPr>
              <w:rPr>
                <w:rFonts w:ascii="Arial" w:hAnsi="Arial" w:cs="Arial"/>
              </w:rPr>
            </w:pPr>
          </w:p>
          <w:p w14:paraId="4E434D95" w14:textId="1D660764" w:rsidR="00A21BAC" w:rsidRPr="00102C12" w:rsidRDefault="00A21BAC" w:rsidP="00B26A68">
            <w:pPr>
              <w:rPr>
                <w:rFonts w:ascii="Arial" w:hAnsi="Arial" w:cs="Arial"/>
                <w:b/>
              </w:rPr>
            </w:pPr>
            <w:r w:rsidRPr="00102C12">
              <w:rPr>
                <w:rFonts w:ascii="Arial" w:hAnsi="Arial" w:cs="Arial"/>
                <w:b/>
              </w:rPr>
              <w:t>Vollkosten</w:t>
            </w:r>
            <w:r w:rsidR="00A81E1E">
              <w:rPr>
                <w:rFonts w:ascii="Arial" w:hAnsi="Arial" w:cs="Arial"/>
                <w:b/>
              </w:rPr>
              <w:t>/CHF</w:t>
            </w:r>
          </w:p>
          <w:p w14:paraId="470CB61C" w14:textId="77777777" w:rsidR="00A21BAC" w:rsidRPr="00102C12" w:rsidRDefault="00A21BAC" w:rsidP="005E157D">
            <w:pPr>
              <w:rPr>
                <w:rFonts w:ascii="Arial" w:hAnsi="Arial" w:cs="Arial"/>
              </w:rPr>
            </w:pPr>
          </w:p>
        </w:tc>
        <w:tc>
          <w:tcPr>
            <w:tcW w:w="1574" w:type="dxa"/>
          </w:tcPr>
          <w:p w14:paraId="4DB31CF9" w14:textId="77777777" w:rsidR="00A21BAC" w:rsidRPr="00102C12" w:rsidRDefault="00A21BAC" w:rsidP="00B26A68">
            <w:pPr>
              <w:jc w:val="center"/>
              <w:rPr>
                <w:rFonts w:ascii="Arial" w:hAnsi="Arial" w:cs="Arial"/>
              </w:rPr>
            </w:pPr>
          </w:p>
          <w:p w14:paraId="6B6B5D43" w14:textId="3B1CC5E9" w:rsidR="00A21BAC" w:rsidRPr="00102C12" w:rsidRDefault="00A21BAC" w:rsidP="00B26A68">
            <w:pPr>
              <w:jc w:val="center"/>
              <w:rPr>
                <w:rFonts w:ascii="Arial" w:hAnsi="Arial" w:cs="Arial"/>
              </w:rPr>
            </w:pPr>
            <w:r>
              <w:rPr>
                <w:rFonts w:ascii="Arial" w:hAnsi="Arial" w:cs="Arial"/>
              </w:rPr>
              <w:t>1</w:t>
            </w:r>
            <w:r w:rsidR="00CB1565">
              <w:rPr>
                <w:rFonts w:ascii="Arial" w:hAnsi="Arial" w:cs="Arial"/>
              </w:rPr>
              <w:t>23.95</w:t>
            </w:r>
          </w:p>
        </w:tc>
        <w:tc>
          <w:tcPr>
            <w:tcW w:w="1559" w:type="dxa"/>
          </w:tcPr>
          <w:p w14:paraId="10E5C742" w14:textId="77777777" w:rsidR="00A21BAC" w:rsidRPr="00102C12" w:rsidRDefault="00A21BAC" w:rsidP="00B26A68">
            <w:pPr>
              <w:jc w:val="center"/>
              <w:rPr>
                <w:rFonts w:ascii="Arial" w:hAnsi="Arial" w:cs="Arial"/>
              </w:rPr>
            </w:pPr>
          </w:p>
          <w:p w14:paraId="5A19E273" w14:textId="25DF7D2C" w:rsidR="00A21BAC" w:rsidRPr="00102C12" w:rsidRDefault="00A21BAC" w:rsidP="00B26A68">
            <w:pPr>
              <w:jc w:val="center"/>
              <w:rPr>
                <w:rFonts w:ascii="Arial" w:hAnsi="Arial" w:cs="Arial"/>
              </w:rPr>
            </w:pPr>
            <w:r>
              <w:rPr>
                <w:rFonts w:ascii="Arial" w:hAnsi="Arial" w:cs="Arial"/>
              </w:rPr>
              <w:t>1</w:t>
            </w:r>
            <w:r w:rsidR="00CB1565">
              <w:rPr>
                <w:rFonts w:ascii="Arial" w:hAnsi="Arial" w:cs="Arial"/>
              </w:rPr>
              <w:t>18.65</w:t>
            </w:r>
          </w:p>
        </w:tc>
        <w:tc>
          <w:tcPr>
            <w:tcW w:w="1560" w:type="dxa"/>
          </w:tcPr>
          <w:p w14:paraId="2E114DD0" w14:textId="77777777" w:rsidR="00A21BAC" w:rsidRPr="00102C12" w:rsidRDefault="00A21BAC" w:rsidP="00B26A68">
            <w:pPr>
              <w:jc w:val="center"/>
              <w:rPr>
                <w:rFonts w:ascii="Arial" w:hAnsi="Arial" w:cs="Arial"/>
              </w:rPr>
            </w:pPr>
          </w:p>
          <w:p w14:paraId="68E2FDF3" w14:textId="36D966A8" w:rsidR="00A21BAC" w:rsidRPr="00102C12" w:rsidRDefault="00CB1565" w:rsidP="00B26A68">
            <w:pPr>
              <w:jc w:val="center"/>
              <w:rPr>
                <w:rFonts w:ascii="Arial" w:hAnsi="Arial" w:cs="Arial"/>
              </w:rPr>
            </w:pPr>
            <w:r>
              <w:rPr>
                <w:rFonts w:ascii="Arial" w:hAnsi="Arial" w:cs="Arial"/>
              </w:rPr>
              <w:t>115.95</w:t>
            </w:r>
          </w:p>
        </w:tc>
        <w:tc>
          <w:tcPr>
            <w:tcW w:w="1559" w:type="dxa"/>
          </w:tcPr>
          <w:p w14:paraId="673547DD" w14:textId="77777777" w:rsidR="00A21BAC" w:rsidRPr="00102C12" w:rsidRDefault="00A21BAC" w:rsidP="00B26A68">
            <w:pPr>
              <w:jc w:val="center"/>
              <w:rPr>
                <w:rFonts w:ascii="Arial" w:hAnsi="Arial" w:cs="Arial"/>
              </w:rPr>
            </w:pPr>
          </w:p>
          <w:p w14:paraId="0212DB68" w14:textId="133D1BC9" w:rsidR="00A21BAC" w:rsidRPr="00102C12" w:rsidRDefault="00CB1565" w:rsidP="00B26A68">
            <w:pPr>
              <w:jc w:val="center"/>
              <w:rPr>
                <w:rFonts w:ascii="Arial" w:hAnsi="Arial" w:cs="Arial"/>
              </w:rPr>
            </w:pPr>
            <w:r>
              <w:rPr>
                <w:rFonts w:ascii="Arial" w:hAnsi="Arial" w:cs="Arial"/>
              </w:rPr>
              <w:t>104.55</w:t>
            </w:r>
          </w:p>
        </w:tc>
        <w:tc>
          <w:tcPr>
            <w:tcW w:w="1686" w:type="dxa"/>
          </w:tcPr>
          <w:p w14:paraId="2877CA66" w14:textId="77777777" w:rsidR="00A21BAC" w:rsidRPr="00102C12" w:rsidRDefault="00A21BAC" w:rsidP="00B26A68">
            <w:pPr>
              <w:jc w:val="center"/>
              <w:rPr>
                <w:rFonts w:ascii="Arial" w:hAnsi="Arial" w:cs="Arial"/>
              </w:rPr>
            </w:pPr>
          </w:p>
          <w:p w14:paraId="169C6594" w14:textId="22718547" w:rsidR="00A21BAC" w:rsidRPr="00102C12" w:rsidRDefault="00A21BAC" w:rsidP="00B26A68">
            <w:pPr>
              <w:jc w:val="center"/>
              <w:rPr>
                <w:rFonts w:ascii="Arial" w:hAnsi="Arial" w:cs="Arial"/>
              </w:rPr>
            </w:pPr>
            <w:r>
              <w:rPr>
                <w:rFonts w:ascii="Arial" w:hAnsi="Arial" w:cs="Arial"/>
              </w:rPr>
              <w:t>19.</w:t>
            </w:r>
            <w:r w:rsidR="00CB1565">
              <w:rPr>
                <w:rFonts w:ascii="Arial" w:hAnsi="Arial" w:cs="Arial"/>
              </w:rPr>
              <w:t>45</w:t>
            </w:r>
            <w:r w:rsidR="000C6BE8">
              <w:rPr>
                <w:rFonts w:ascii="Arial" w:hAnsi="Arial" w:cs="Arial"/>
              </w:rPr>
              <w:t>/MZ</w:t>
            </w:r>
          </w:p>
        </w:tc>
      </w:tr>
    </w:tbl>
    <w:p w14:paraId="392A87AD" w14:textId="77777777" w:rsidR="00A21BAC" w:rsidRPr="000B5F06" w:rsidRDefault="00A21BAC" w:rsidP="00A21BAC"/>
    <w:p w14:paraId="6117665F" w14:textId="77777777" w:rsidR="000B5F06" w:rsidRPr="000B5F06" w:rsidRDefault="000B5F06">
      <w:pPr>
        <w:rPr>
          <w:rFonts w:ascii="Arial" w:hAnsi="Arial" w:cs="Arial"/>
        </w:rPr>
      </w:pPr>
    </w:p>
    <w:sectPr w:rsidR="000B5F06" w:rsidRPr="000B5F06" w:rsidSect="002C01FE">
      <w:headerReference w:type="first" r:id="rId7"/>
      <w:pgSz w:w="11900" w:h="16840"/>
      <w:pgMar w:top="1474" w:right="985" w:bottom="147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E1F5" w14:textId="77777777" w:rsidR="00FD563F" w:rsidRDefault="00FD563F" w:rsidP="009D6DDA">
      <w:r>
        <w:separator/>
      </w:r>
    </w:p>
  </w:endnote>
  <w:endnote w:type="continuationSeparator" w:id="0">
    <w:p w14:paraId="27C4D634" w14:textId="77777777" w:rsidR="00FD563F" w:rsidRDefault="00FD563F" w:rsidP="009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9CF4" w14:textId="77777777" w:rsidR="00FD563F" w:rsidRDefault="00FD563F" w:rsidP="009D6DDA">
      <w:r>
        <w:separator/>
      </w:r>
    </w:p>
  </w:footnote>
  <w:footnote w:type="continuationSeparator" w:id="0">
    <w:p w14:paraId="5A2069DD" w14:textId="77777777" w:rsidR="00FD563F" w:rsidRDefault="00FD563F" w:rsidP="009D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4688" w14:textId="77777777" w:rsidR="00884E24" w:rsidRDefault="00884E24">
    <w:pPr>
      <w:pStyle w:val="Kopfzeile"/>
    </w:pPr>
    <w:r>
      <w:rPr>
        <w:noProof/>
        <w:lang w:val="de-CH" w:eastAsia="de-CH"/>
      </w:rPr>
      <w:drawing>
        <wp:anchor distT="0" distB="0" distL="114300" distR="114300" simplePos="0" relativeHeight="251659264" behindDoc="0" locked="0" layoutInCell="1" allowOverlap="1" wp14:anchorId="15084D7E" wp14:editId="7A91A3C0">
          <wp:simplePos x="0" y="0"/>
          <wp:positionH relativeFrom="column">
            <wp:posOffset>0</wp:posOffset>
          </wp:positionH>
          <wp:positionV relativeFrom="paragraph">
            <wp:posOffset>177800</wp:posOffset>
          </wp:positionV>
          <wp:extent cx="1942465" cy="553085"/>
          <wp:effectExtent l="0" t="0" r="635" b="0"/>
          <wp:wrapSquare wrapText="bothSides"/>
          <wp:docPr id="1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GB_3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246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3F"/>
    <w:rsid w:val="000044BA"/>
    <w:rsid w:val="00026C32"/>
    <w:rsid w:val="00044728"/>
    <w:rsid w:val="000535A3"/>
    <w:rsid w:val="000B5F06"/>
    <w:rsid w:val="000C6BE8"/>
    <w:rsid w:val="000E02A1"/>
    <w:rsid w:val="0010132D"/>
    <w:rsid w:val="00102C12"/>
    <w:rsid w:val="00126B25"/>
    <w:rsid w:val="00166D5A"/>
    <w:rsid w:val="00194155"/>
    <w:rsid w:val="001A345C"/>
    <w:rsid w:val="001C4F13"/>
    <w:rsid w:val="001C7B09"/>
    <w:rsid w:val="001D7A99"/>
    <w:rsid w:val="00247E85"/>
    <w:rsid w:val="002C01FE"/>
    <w:rsid w:val="002C5983"/>
    <w:rsid w:val="002D2C0B"/>
    <w:rsid w:val="0030762B"/>
    <w:rsid w:val="0031165B"/>
    <w:rsid w:val="0033074B"/>
    <w:rsid w:val="00363930"/>
    <w:rsid w:val="00377AEE"/>
    <w:rsid w:val="00391D67"/>
    <w:rsid w:val="003B447B"/>
    <w:rsid w:val="003C310D"/>
    <w:rsid w:val="00403121"/>
    <w:rsid w:val="00433D71"/>
    <w:rsid w:val="004640E1"/>
    <w:rsid w:val="0049331E"/>
    <w:rsid w:val="004A7DC9"/>
    <w:rsid w:val="004E6D7F"/>
    <w:rsid w:val="004F44E3"/>
    <w:rsid w:val="00503D56"/>
    <w:rsid w:val="00541BEB"/>
    <w:rsid w:val="00567BA2"/>
    <w:rsid w:val="005969AD"/>
    <w:rsid w:val="005C2CD6"/>
    <w:rsid w:val="005E157D"/>
    <w:rsid w:val="005E52D8"/>
    <w:rsid w:val="00605C32"/>
    <w:rsid w:val="006442EC"/>
    <w:rsid w:val="00690EE0"/>
    <w:rsid w:val="006A2B1E"/>
    <w:rsid w:val="006D25E2"/>
    <w:rsid w:val="00706901"/>
    <w:rsid w:val="00772A18"/>
    <w:rsid w:val="0078329A"/>
    <w:rsid w:val="007F5470"/>
    <w:rsid w:val="0085475C"/>
    <w:rsid w:val="008752AD"/>
    <w:rsid w:val="00884E24"/>
    <w:rsid w:val="008C6238"/>
    <w:rsid w:val="008E5CFE"/>
    <w:rsid w:val="00914DA6"/>
    <w:rsid w:val="009356AD"/>
    <w:rsid w:val="009407AC"/>
    <w:rsid w:val="009C752A"/>
    <w:rsid w:val="009D6DDA"/>
    <w:rsid w:val="009F3D8B"/>
    <w:rsid w:val="00A21BAC"/>
    <w:rsid w:val="00A81E1E"/>
    <w:rsid w:val="00B03E27"/>
    <w:rsid w:val="00B61879"/>
    <w:rsid w:val="00B91A95"/>
    <w:rsid w:val="00C44C90"/>
    <w:rsid w:val="00C67A54"/>
    <w:rsid w:val="00CA767C"/>
    <w:rsid w:val="00CB1565"/>
    <w:rsid w:val="00CB558F"/>
    <w:rsid w:val="00CE2C68"/>
    <w:rsid w:val="00D16008"/>
    <w:rsid w:val="00D2125C"/>
    <w:rsid w:val="00D46D86"/>
    <w:rsid w:val="00D65F88"/>
    <w:rsid w:val="00D77D66"/>
    <w:rsid w:val="00D92617"/>
    <w:rsid w:val="00DF28A2"/>
    <w:rsid w:val="00E57598"/>
    <w:rsid w:val="00E96C83"/>
    <w:rsid w:val="00EB2F75"/>
    <w:rsid w:val="00EF4E15"/>
    <w:rsid w:val="00F5665D"/>
    <w:rsid w:val="00F97CBD"/>
    <w:rsid w:val="00FB17C7"/>
    <w:rsid w:val="00FD56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AD333D3"/>
  <w14:defaultImageDpi w14:val="300"/>
  <w15:chartTrackingRefBased/>
  <w15:docId w15:val="{34C7E6A1-8E8C-4AEA-B6AF-7E4D01D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9407AC"/>
    <w:pPr>
      <w:keepNext/>
      <w:outlineLvl w:val="0"/>
    </w:pPr>
    <w:rPr>
      <w:rFonts w:ascii="Times New Roman" w:eastAsia="Times New Roman" w:hAnsi="Times New Roman"/>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6DDA"/>
    <w:pPr>
      <w:tabs>
        <w:tab w:val="center" w:pos="4536"/>
        <w:tab w:val="right" w:pos="9072"/>
      </w:tabs>
    </w:pPr>
  </w:style>
  <w:style w:type="character" w:customStyle="1" w:styleId="KopfzeileZchn">
    <w:name w:val="Kopfzeile Zchn"/>
    <w:link w:val="Kopfzeile"/>
    <w:uiPriority w:val="99"/>
    <w:rsid w:val="009D6DDA"/>
    <w:rPr>
      <w:sz w:val="24"/>
      <w:szCs w:val="24"/>
      <w:lang w:val="de-DE"/>
    </w:rPr>
  </w:style>
  <w:style w:type="paragraph" w:styleId="Fuzeile">
    <w:name w:val="footer"/>
    <w:basedOn w:val="Standard"/>
    <w:link w:val="FuzeileZchn"/>
    <w:uiPriority w:val="99"/>
    <w:unhideWhenUsed/>
    <w:rsid w:val="009D6DDA"/>
    <w:pPr>
      <w:tabs>
        <w:tab w:val="center" w:pos="4536"/>
        <w:tab w:val="right" w:pos="9072"/>
      </w:tabs>
    </w:pPr>
  </w:style>
  <w:style w:type="character" w:customStyle="1" w:styleId="FuzeileZchn">
    <w:name w:val="Fußzeile Zchn"/>
    <w:link w:val="Fuzeile"/>
    <w:uiPriority w:val="99"/>
    <w:rsid w:val="009D6DDA"/>
    <w:rPr>
      <w:sz w:val="24"/>
      <w:szCs w:val="24"/>
      <w:lang w:val="de-DE"/>
    </w:rPr>
  </w:style>
  <w:style w:type="character" w:styleId="Hyperlink">
    <w:name w:val="Hyperlink"/>
    <w:uiPriority w:val="99"/>
    <w:unhideWhenUsed/>
    <w:rsid w:val="00690EE0"/>
    <w:rPr>
      <w:color w:val="0000FF"/>
      <w:u w:val="single"/>
    </w:rPr>
  </w:style>
  <w:style w:type="character" w:customStyle="1" w:styleId="berschrift1Zchn">
    <w:name w:val="Überschrift 1 Zchn"/>
    <w:basedOn w:val="Absatz-Standardschriftart"/>
    <w:link w:val="berschrift1"/>
    <w:rsid w:val="009407AC"/>
    <w:rPr>
      <w:rFonts w:ascii="Times New Roman" w:eastAsia="Times New Roman" w:hAnsi="Times New Roman"/>
      <w:b/>
      <w:bCs/>
      <w:sz w:val="24"/>
      <w:szCs w:val="24"/>
      <w:lang w:val="it-IT" w:eastAsia="de-DE"/>
    </w:rPr>
  </w:style>
  <w:style w:type="paragraph" w:styleId="Sprechblasentext">
    <w:name w:val="Balloon Text"/>
    <w:basedOn w:val="Standard"/>
    <w:link w:val="SprechblasentextZchn"/>
    <w:uiPriority w:val="99"/>
    <w:semiHidden/>
    <w:unhideWhenUsed/>
    <w:rsid w:val="006D25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5E2"/>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B61879"/>
    <w:rPr>
      <w:color w:val="808080"/>
      <w:shd w:val="clear" w:color="auto" w:fill="E6E6E6"/>
    </w:rPr>
  </w:style>
  <w:style w:type="paragraph" w:styleId="Textkrper2">
    <w:name w:val="Body Text 2"/>
    <w:basedOn w:val="Standard"/>
    <w:link w:val="Textkrper2Zchn"/>
    <w:semiHidden/>
    <w:rsid w:val="00F97CBD"/>
    <w:pPr>
      <w:spacing w:before="240"/>
      <w:ind w:right="-102"/>
    </w:pPr>
    <w:rPr>
      <w:rFonts w:ascii="Arial" w:eastAsia="Times New Roman" w:hAnsi="Arial" w:cs="Arial"/>
      <w:color w:val="000000"/>
      <w:sz w:val="20"/>
      <w:szCs w:val="20"/>
    </w:rPr>
  </w:style>
  <w:style w:type="character" w:customStyle="1" w:styleId="Textkrper2Zchn">
    <w:name w:val="Textkörper 2 Zchn"/>
    <w:basedOn w:val="Absatz-Standardschriftart"/>
    <w:link w:val="Textkrper2"/>
    <w:semiHidden/>
    <w:rsid w:val="00F97CBD"/>
    <w:rPr>
      <w:rFonts w:ascii="Arial" w:eastAsia="Times New Roman" w:hAnsi="Arial" w:cs="Arial"/>
      <w:color w:val="000000"/>
      <w:lang w:val="de-DE" w:eastAsia="de-DE"/>
    </w:rPr>
  </w:style>
  <w:style w:type="table" w:styleId="Tabellenraster">
    <w:name w:val="Table Grid"/>
    <w:basedOn w:val="NormaleTabelle"/>
    <w:uiPriority w:val="59"/>
    <w:rsid w:val="00102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81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TEX~1\AppData\Local\Temp\Rar$DIa0.447\briefvorlage_cadi.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81E5-6976-4D57-897E-9CE4BC46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briefvorlage_cadi.dotx</Template>
  <TotalTime>0</TotalTime>
  <Pages>1</Pages>
  <Words>131</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Links>
    <vt:vector size="6" baseType="variant">
      <vt:variant>
        <vt:i4>7667773</vt:i4>
      </vt:variant>
      <vt:variant>
        <vt:i4>0</vt:i4>
      </vt:variant>
      <vt:variant>
        <vt:i4>0</vt:i4>
      </vt:variant>
      <vt:variant>
        <vt:i4>5</vt:i4>
      </vt:variant>
      <vt:variant>
        <vt:lpwstr>http://www.spitexgr.ch/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Spitex Cadi</dc:creator>
  <cp:keywords/>
  <dc:description/>
  <cp:lastModifiedBy>Administraziun</cp:lastModifiedBy>
  <cp:revision>10</cp:revision>
  <cp:lastPrinted>2023-03-14T10:49:00Z</cp:lastPrinted>
  <dcterms:created xsi:type="dcterms:W3CDTF">2023-03-14T10:26:00Z</dcterms:created>
  <dcterms:modified xsi:type="dcterms:W3CDTF">2024-01-22T13:17:00Z</dcterms:modified>
</cp:coreProperties>
</file>